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5EE" w:rsidRDefault="009005EE" w:rsidP="009005EE">
      <w:pPr>
        <w:rPr>
          <w:rFonts w:hint="eastAsia"/>
        </w:rPr>
      </w:pPr>
      <w:r>
        <w:rPr>
          <w:rFonts w:hint="eastAsia"/>
        </w:rPr>
        <w:t>税务专业</w:t>
      </w:r>
      <w:r>
        <w:rPr>
          <w:rFonts w:hint="eastAsia"/>
        </w:rPr>
        <w:t>:</w:t>
      </w:r>
    </w:p>
    <w:p w:rsidR="009005EE" w:rsidRDefault="009005EE" w:rsidP="009005EE"/>
    <w:p w:rsidR="009005EE" w:rsidRDefault="009005EE" w:rsidP="009005EE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ab/>
      </w:r>
      <w:r>
        <w:rPr>
          <w:rFonts w:hint="eastAsia"/>
        </w:rPr>
        <w:t>营业税改征增值税</w:t>
      </w:r>
      <w:r>
        <w:rPr>
          <w:rFonts w:hint="eastAsia"/>
        </w:rPr>
        <w:t xml:space="preserve"> </w:t>
      </w:r>
      <w:r>
        <w:rPr>
          <w:rFonts w:hint="eastAsia"/>
        </w:rPr>
        <w:t>问题研究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ab/>
      </w:r>
      <w:r>
        <w:rPr>
          <w:rFonts w:hint="eastAsia"/>
        </w:rPr>
        <w:t>消费税问题研究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</w:t>
      </w:r>
      <w:r>
        <w:rPr>
          <w:rFonts w:hint="eastAsia"/>
        </w:rPr>
        <w:tab/>
      </w:r>
      <w:r>
        <w:rPr>
          <w:rFonts w:hint="eastAsia"/>
        </w:rPr>
        <w:t>企业所得税汇总纳税问题研究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</w:t>
      </w:r>
      <w:r>
        <w:rPr>
          <w:rFonts w:hint="eastAsia"/>
        </w:rPr>
        <w:tab/>
      </w:r>
      <w:r>
        <w:rPr>
          <w:rFonts w:hint="eastAsia"/>
        </w:rPr>
        <w:t>合伙企业所得税制问题研究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、</w:t>
      </w:r>
      <w:r>
        <w:rPr>
          <w:rFonts w:hint="eastAsia"/>
        </w:rPr>
        <w:tab/>
      </w:r>
      <w:r>
        <w:rPr>
          <w:rFonts w:hint="eastAsia"/>
        </w:rPr>
        <w:t>我国资源税改革问题研究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</w:rPr>
        <w:t>、</w:t>
      </w:r>
      <w:r>
        <w:rPr>
          <w:rFonts w:hint="eastAsia"/>
        </w:rPr>
        <w:tab/>
      </w:r>
      <w:r>
        <w:rPr>
          <w:rFonts w:hint="eastAsia"/>
        </w:rPr>
        <w:t>我国财产税问题研究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t>7</w:t>
      </w:r>
      <w:r>
        <w:rPr>
          <w:rFonts w:hint="eastAsia"/>
        </w:rPr>
        <w:t>、完善我国环境税收制度的探讨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t>8</w:t>
      </w:r>
      <w:r>
        <w:rPr>
          <w:rFonts w:hint="eastAsia"/>
        </w:rPr>
        <w:t>、我国地方税体系存在的问题及完善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t>9</w:t>
      </w:r>
      <w:r>
        <w:rPr>
          <w:rFonts w:hint="eastAsia"/>
        </w:rPr>
        <w:t>、政府间税收收入划分问题研究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t>11</w:t>
      </w:r>
      <w:r>
        <w:rPr>
          <w:rFonts w:hint="eastAsia"/>
        </w:rPr>
        <w:t>、转让定价税制的国际比较与借鉴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t>12</w:t>
      </w:r>
      <w:r>
        <w:rPr>
          <w:rFonts w:hint="eastAsia"/>
        </w:rPr>
        <w:t>、企业破产重组的税收优惠政策分析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t>13</w:t>
      </w:r>
      <w:r>
        <w:rPr>
          <w:rFonts w:hint="eastAsia"/>
        </w:rPr>
        <w:t>、我国开征社会保障税的必要性和可行性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t>14</w:t>
      </w:r>
      <w:r>
        <w:rPr>
          <w:rFonts w:hint="eastAsia"/>
        </w:rPr>
        <w:t>、促进科技创新的税收政策研究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t>15</w:t>
      </w:r>
      <w:r>
        <w:rPr>
          <w:rFonts w:hint="eastAsia"/>
        </w:rPr>
        <w:t>、我国非营利组织营利活动的税收优惠问题研究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t>16</w:t>
      </w:r>
      <w:r>
        <w:rPr>
          <w:rFonts w:hint="eastAsia"/>
        </w:rPr>
        <w:t>、税收调控问题研究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t>17</w:t>
      </w:r>
      <w:r>
        <w:rPr>
          <w:rFonts w:hint="eastAsia"/>
        </w:rPr>
        <w:t>、促进中小企业发展的税收政策问题研究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t>18</w:t>
      </w:r>
      <w:r>
        <w:rPr>
          <w:rFonts w:hint="eastAsia"/>
        </w:rPr>
        <w:t>、再就业税收优惠政策的利弊分析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t>19</w:t>
      </w:r>
      <w:r>
        <w:rPr>
          <w:rFonts w:hint="eastAsia"/>
        </w:rPr>
        <w:t>、国际税收竞争问题研究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t>20</w:t>
      </w:r>
      <w:r>
        <w:rPr>
          <w:rFonts w:hint="eastAsia"/>
        </w:rPr>
        <w:t>、促进收入分配公平的财税政策分析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t>21</w:t>
      </w:r>
      <w:r>
        <w:rPr>
          <w:rFonts w:hint="eastAsia"/>
        </w:rPr>
        <w:t>、我国增值税的非中性效应分析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t>22</w:t>
      </w:r>
      <w:r>
        <w:rPr>
          <w:rFonts w:hint="eastAsia"/>
        </w:rPr>
        <w:t>、出口退税负担机制问题研究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t>23</w:t>
      </w:r>
      <w:r>
        <w:rPr>
          <w:rFonts w:hint="eastAsia"/>
        </w:rPr>
        <w:t>、关于税收法律关系的理论探讨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t>24</w:t>
      </w:r>
      <w:r>
        <w:rPr>
          <w:rFonts w:hint="eastAsia"/>
        </w:rPr>
        <w:t>、构建纳税人权利体系问题研究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t>25</w:t>
      </w:r>
      <w:r>
        <w:rPr>
          <w:rFonts w:hint="eastAsia"/>
        </w:rPr>
        <w:t>、构建和谐征纳关系的思考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t>26</w:t>
      </w:r>
      <w:r>
        <w:rPr>
          <w:rFonts w:hint="eastAsia"/>
        </w:rPr>
        <w:t>、关于税收征管改革的若干问题研究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t>27</w:t>
      </w:r>
      <w:r>
        <w:rPr>
          <w:rFonts w:hint="eastAsia"/>
        </w:rPr>
        <w:t>、纳税服务问题研究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t>28</w:t>
      </w:r>
      <w:r>
        <w:rPr>
          <w:rFonts w:hint="eastAsia"/>
        </w:rPr>
        <w:t>、我国税负转嫁实证研究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t>29</w:t>
      </w:r>
      <w:r>
        <w:rPr>
          <w:rFonts w:hint="eastAsia"/>
        </w:rPr>
        <w:t>、公共财政改革进程中的中国宏观税负问题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t>30</w:t>
      </w:r>
      <w:r>
        <w:rPr>
          <w:rFonts w:hint="eastAsia"/>
        </w:rPr>
        <w:t>、论我国税制结构的优化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t>31</w:t>
      </w:r>
      <w:r>
        <w:rPr>
          <w:rFonts w:hint="eastAsia"/>
        </w:rPr>
        <w:t>、税收政策在宏观调控中的地位与作用问题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t>32</w:t>
      </w:r>
      <w:r>
        <w:rPr>
          <w:rFonts w:hint="eastAsia"/>
        </w:rPr>
        <w:t>、</w:t>
      </w:r>
      <w:proofErr w:type="gramStart"/>
      <w:r>
        <w:rPr>
          <w:rFonts w:hint="eastAsia"/>
        </w:rPr>
        <w:t>论建立</w:t>
      </w:r>
      <w:proofErr w:type="gramEnd"/>
      <w:r>
        <w:rPr>
          <w:rFonts w:hint="eastAsia"/>
        </w:rPr>
        <w:t>分类与综合相结合的个人所得税征收模式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t>33</w:t>
      </w:r>
      <w:r>
        <w:rPr>
          <w:rFonts w:hint="eastAsia"/>
        </w:rPr>
        <w:t>、完善我国个人所得制问题研究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t>34</w:t>
      </w:r>
      <w:r>
        <w:rPr>
          <w:rFonts w:hint="eastAsia"/>
        </w:rPr>
        <w:t>、促进新能源产业发展的财税政策研究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t>35</w:t>
      </w:r>
      <w:r>
        <w:rPr>
          <w:rFonts w:hint="eastAsia"/>
        </w:rPr>
        <w:t>、促进就业的财税政策问题研究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t>36</w:t>
      </w:r>
      <w:r>
        <w:rPr>
          <w:rFonts w:hint="eastAsia"/>
        </w:rPr>
        <w:t>、防治大气污染的财税政策研究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t>37</w:t>
      </w:r>
      <w:r>
        <w:rPr>
          <w:rFonts w:hint="eastAsia"/>
        </w:rPr>
        <w:t>、我国开征遗产税和赠与税问题研究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t>38</w:t>
      </w:r>
      <w:r>
        <w:rPr>
          <w:rFonts w:hint="eastAsia"/>
        </w:rPr>
        <w:t>、国际避税与反避税问题研究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t>39</w:t>
      </w:r>
      <w:r>
        <w:rPr>
          <w:rFonts w:hint="eastAsia"/>
        </w:rPr>
        <w:t>、我国房地产税制问题研究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t>40</w:t>
      </w:r>
      <w:r>
        <w:rPr>
          <w:rFonts w:hint="eastAsia"/>
        </w:rPr>
        <w:t>、新中国建立以来税收立法问题研究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t>41</w:t>
      </w:r>
      <w:r>
        <w:rPr>
          <w:rFonts w:hint="eastAsia"/>
        </w:rPr>
        <w:t>、关于共享经济税收征管问题的思考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t>42</w:t>
      </w:r>
      <w:r>
        <w:rPr>
          <w:rFonts w:hint="eastAsia"/>
        </w:rPr>
        <w:t>、互联网背景下的税收征管改革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t>43</w:t>
      </w:r>
      <w:r>
        <w:rPr>
          <w:rFonts w:hint="eastAsia"/>
        </w:rPr>
        <w:t>、关于电子商务税收征管问题的探讨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lastRenderedPageBreak/>
        <w:t>44</w:t>
      </w:r>
      <w:r>
        <w:rPr>
          <w:rFonts w:hint="eastAsia"/>
        </w:rPr>
        <w:t>、我国税收征管存在的问题及改革建议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t>45</w:t>
      </w:r>
      <w:r>
        <w:rPr>
          <w:rFonts w:hint="eastAsia"/>
        </w:rPr>
        <w:t>、纳税服务存在的问题及优化建议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t>46</w:t>
      </w:r>
      <w:r>
        <w:rPr>
          <w:rFonts w:hint="eastAsia"/>
        </w:rPr>
        <w:t>、“互联网</w:t>
      </w:r>
      <w:r>
        <w:rPr>
          <w:rFonts w:hint="eastAsia"/>
        </w:rPr>
        <w:t>+</w:t>
      </w:r>
      <w:r>
        <w:rPr>
          <w:rFonts w:hint="eastAsia"/>
        </w:rPr>
        <w:t>”背景下纳税服务问题研究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t>47</w:t>
      </w:r>
      <w:r>
        <w:rPr>
          <w:rFonts w:hint="eastAsia"/>
        </w:rPr>
        <w:t>、我国纳税服务存在问题及其优化研究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t>48</w:t>
      </w:r>
      <w:r>
        <w:rPr>
          <w:rFonts w:hint="eastAsia"/>
        </w:rPr>
        <w:t>、新时期纳税服务的优化和创新研究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t>49</w:t>
      </w:r>
      <w:r>
        <w:rPr>
          <w:rFonts w:hint="eastAsia"/>
        </w:rPr>
        <w:t>、电子商务税收流失问题探析</w:t>
      </w:r>
    </w:p>
    <w:p w:rsidR="009005EE" w:rsidRDefault="009005EE" w:rsidP="009005EE">
      <w:pPr>
        <w:rPr>
          <w:rFonts w:hint="eastAsia"/>
        </w:rPr>
      </w:pPr>
      <w:r>
        <w:rPr>
          <w:rFonts w:hint="eastAsia"/>
        </w:rPr>
        <w:t>50</w:t>
      </w:r>
      <w:r>
        <w:rPr>
          <w:rFonts w:hint="eastAsia"/>
        </w:rPr>
        <w:t>、转让定价税制的国际比较与经验借鉴</w:t>
      </w:r>
    </w:p>
    <w:p w:rsidR="009D09C5" w:rsidRPr="009005EE" w:rsidRDefault="009D09C5"/>
    <w:sectPr w:rsidR="009D09C5" w:rsidRPr="009005EE" w:rsidSect="009D09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005EE"/>
    <w:rsid w:val="009005EE"/>
    <w:rsid w:val="009D0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9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2017-09-26T08:46:00Z</dcterms:created>
  <dcterms:modified xsi:type="dcterms:W3CDTF">2017-09-26T08:47:00Z</dcterms:modified>
</cp:coreProperties>
</file>